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Структура и органы управления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МБДОУ Детский сад «Ласточка» с. Учпили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Управление МБДОУ Детский сад «Ласточка» с. Учпили (далее — учреждение) осуществляется в соответствии с федеральными законами, иными нормативными правовыми актами и настоящим Уставом.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 уровень — единоличным исполнительным органом Учреждения является — заведующий Ахметова Ирина Ваисовна, который осуществляет текущее руководство деятельностью Учреждения. Заведующий Учреждением назначается и освобождается от занимаемой должности Учредителем в соответствии с трудовым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Заведующий Учреждением без доверенности действует от имени Учреждения, в т.ч.: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заключает гражданско-правовые и трудовые договоры от имени Учреждения, утверждает штатное расписание Учреждения, должностные инструкции работников;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утверждает план финансово-хозяйственной деятельности Учреждения, его годовую и бухгалтерскую отчетность;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принимает локальные нормативные акты, регламентирующие деятельность Учреждения по вопросам, отнесенным к его компетенции настоящим Уставом, в порядке, установленном настоящим Уставом;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обеспечивает открытие лицевых счетов в органах Федерального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казначейства, финансовом  органе Российской Федерации (муниципального 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образования);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обеспечивает своевременную уплату налогов и сборов в порядке и размерах, определяемых налоговым законодательством Российской Федерации, представляет в установленном порядке статистические, бухгалтерские и иные отчеты;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выдает доверенности на право представительства от имени Учреждения, в т. ч. доверенности с правом передоверия;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издает приказы, дает поручения и указания, обязательные для исполнения всеми работниками Учреждения;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В Учреждении формируются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коллегиальные органы управления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, к которым относятся: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Общее собрание трудового коллектива, Педагогический совет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ab/>
        <w:t>Общее собрание трудового коллектива Учреждения является коллегиальным органом управления, в компетенцию которого входит принятие решений по следующим вопросам: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внесение предложений в план развития Учреждения, в т. ч. о направлениях воспитательно-образовательной деятельности и иных видах деятельности Учреждения;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внесение предложений об изменении и дополнении Устава Учреждения;</w:t>
      </w:r>
    </w:p>
    <w:p>
      <w:pPr>
        <w:pStyle w:val="Normal"/>
        <w:shd w:fill="FFFFFF" w:val="clear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принятие  Правил внутреннего трудового распорядка Учреждения,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Положения об оплате труда работников, Правил внутреннего распорядка  и иных локальных нормативных актов в соответствии с установленной компетенцией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 представлению Руководителя Учреждением;</w:t>
      </w:r>
    </w:p>
    <w:p>
      <w:pPr>
        <w:pStyle w:val="Normal"/>
        <w:shd w:fill="FFFFFF" w:val="clear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принятие решения о необходимости заключения коллективного договора;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избрание представителей работников в комиссию по трудовым спорам;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поручение представления интересов работников профсоюзной организации либо иному представителю;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утверждение требований в ходе коллективного трудового спора, выдвинутых работниками Учреждения или их представителями;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создание необходимых условий, обеспечивающих безопасность воспитательно- образовательной деятельности воспитанников;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создание условий, необходимых для охраны и укрепления здоровья, организации питания воспитанников и работников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Учреждения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принятие положения об Общем собрании трудового коллектива;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заслушивание ежегодного отчета председателя Общего собрания трудового коллектива о проделанной работе;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ходатайствование о награждении работников Учреждения.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  <w:t>8.9.1. Общее собрание трудового коллектива действует бессрочно и включает в себя работников Учреждения на дату проведения общего собрания, работающих на условиях полного рабочего дня по основному месту работы в Учреждении.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  <w:t>8.9.2. Общее собрание трудового коллектива проводится не реже одного раза в год. Решение о созыве Общего собрания трудового коллектива принимает Заведующий Учреждением.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  <w:t>8.9.3. Общее собрание трудового коллектива считается состоявшимся, если на нем присутствовало более половины работников Учреждения.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  <w:t>8.9.4. Решения общего собрания трудового коллектива принимаются простым большинством голосов и оформляются протоколом. Решения являются обязательными, исполнение решений организуется Заведующим Учреждением. Заведующий отчитывается на очередном Общем собрании трудового коллектива об исполнении и (или) о ходе исполнения решений предыдущего Общего собрания трудового собрания.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  <w:t>8.9.5. Общее собрание трудового коллектива вправе действовать от имени Учреждения по вопросам, отнесенным к его компетенции пунктом 8.9. Устава.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По вопросам, не отнесенным к компетенции Общего собрания трудового коллектива пунктом 8.9. Устава, Общее собрание трудового коллектива не выступает от имени Учреждения.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  <w:t>8.10. Педагогический совет Учреждения является постоянно действующим коллегиальным органом управления, который создается для рассмотрения основных вопросов воспитательно-образовательного процесса.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Членами Педагогического совета являются все педагогические работники, а также иные работники Учреждения, чья деятельность связана с содержанием и организацией воспитательно-образовательного процесса. Председателем Педагогического совета является Заведующий Учреждением.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Решения Педагогического совета по вопросам, входящим в его компетенцию, правомочны, если на заседании присутствовало не менее половины его членов. Решения принимаются простым большинством голосов. При равенстве голосов голос Председателя Педагогического совета является решающим.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Педагогический совет собирается не реже четырех раз в год. 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  <w:t>8.10.1. Педагогический совет: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разрабатывает образовательную программу и Программу развития Учреждения;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обсуждает и принимает годовой план работы Учреждения;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-обсуждает и принимает решения по любым вопросам, касающимся содержания образования;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обсуждает характеристики педагогических работников, представляемых к награждению;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дает рекомендации по определению направлений образовательной деятельности Учреждения;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рассматривает вопросы внедрения и обобщения новых методик и технологий, педагогического опыта;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определяет направления опытно-экспериментальной работы, взаимодействия Учреждения с научными организациями;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  <w:t xml:space="preserve">– </w:t>
      </w:r>
      <w:r>
        <w:rPr>
          <w:rFonts w:eastAsia="Arial" w:cs="Times New Roman" w:ascii="Times New Roman" w:hAnsi="Times New Roman"/>
          <w:sz w:val="28"/>
          <w:szCs w:val="28"/>
          <w:lang w:eastAsia="hi-IN" w:bidi="hi-IN"/>
        </w:rPr>
        <w:t>рассматривает вопросы организации дополнительных услуг;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обсуждает и принимает решение об одобрении локальных нормативных актов, регламентирующих организацию образовательного процесса.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  <w:t>8.10.2. Педагогический совет вправе действовать от имени Учреждения по вопросам, отнесенным к его компетенции пунктом 8.10.1. Устава.</w:t>
      </w:r>
    </w:p>
    <w:p>
      <w:pPr>
        <w:pStyle w:val="Normal"/>
        <w:tabs>
          <w:tab w:val="left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ab/>
        <w:t>8.11. В целях содействия в осуществлении воспитания и обучения детей в Учреждении, обеспечения взаимодействия Учреждения с родителями (законными представителями) воспитанников создается Совет родителей.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8.12. Совет родителей  (законных представителей) Учреждения  (далее - Совет родителей) является коллегиальным органом.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8.12.1. Структура Совета родителей.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В состав Совета родителей входят представители родителей (законных представителей) воспитанников, по одному от каждой группы и один представитель от Учреждения.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8.12.2. </w:t>
      </w:r>
      <w:r>
        <w:rPr>
          <w:rFonts w:eastAsia="Calibri" w:cs="Times New Roman" w:ascii="Times New Roman" w:hAnsi="Times New Roman"/>
          <w:sz w:val="28"/>
          <w:szCs w:val="28"/>
          <w:lang w:eastAsia="ar-SA"/>
        </w:rPr>
        <w:t>К компетенциям Совета родителей относится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а) содействие администрации Учреждения: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- в совершенствовании условий для осуществления образовательного процесса, охраны жизни и здоровья воспитанников, свободного развития личности;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- в защите законных прав и интересов воспитанников;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- в организации и проведении  мероприятий Учреждения.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б) организация работы с родителями (законными представителями) воспитанников Учреждения по разъяснению их прав и обязанностей, значения всестороннего развития воспитанника в семье.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Совет родителей является органом самоуправления Учреждения и действует на основании Положения о нем.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Совет родителей работает по разработанному и принятому им регламенту работы и плану, которые согласуются с Заведующим Учреждением.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Совет родителей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>
      <w:pPr>
        <w:pStyle w:val="Normal"/>
        <w:spacing w:lineRule="atLeast" w:line="10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8.12.3. Порядок формирования и сроки полномочий </w:t>
      </w:r>
      <w:r>
        <w:rPr>
          <w:rFonts w:eastAsia="Calibri" w:cs="Times New Roman" w:ascii="Times New Roman" w:hAnsi="Times New Roman"/>
          <w:sz w:val="28"/>
          <w:szCs w:val="28"/>
        </w:rPr>
        <w:t>Совета родителей.</w:t>
        <w:tab/>
        <w:t>Представители в Совет родителей избираются ежегодно на групповых родительских собраниях в начале учебного года.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Численный состав Совета родителей Учреждение определяет самостоятельно.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Из своего состава Совет родителей избирает председателя (в зависимости от численного состава могут избираться заместители председателя, секретарь).</w:t>
      </w:r>
    </w:p>
    <w:p>
      <w:pPr>
        <w:pStyle w:val="Normal"/>
        <w:widowControl w:val="false"/>
        <w:spacing w:lineRule="atLeast" w:line="100" w:before="0" w:after="0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Совет родителей свою работу строит согласно Положению о Совете родителей (законных представителей)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Учреждения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и призван содействовать Учреждению в организации образовательной деятельности, социальной защите воспитанников, обеспечении единства педагогических требований к воспитанникам.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WW8Num7z0">
    <w:name w:val="WW8Num7z0"/>
    <w:qFormat/>
    <w:rPr>
      <w:rFonts w:ascii="Symbol" w:hAnsi="Symbol" w:eastAsia="Times New Roman" w:cs="Symbol"/>
      <w:sz w:val="28"/>
      <w:szCs w:val="28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LibreOffice/6.0.7.3$Linux_X86_64 LibreOffice_project/00m0$Build-3</Application>
  <Pages>4</Pages>
  <Words>955</Words>
  <Characters>7526</Characters>
  <CharactersWithSpaces>8467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2020-09-23T09:42:03Z</dcterms:created>
  <dc:creator/>
  <dc:description/>
  <dc:language>ru-RU</dc:language>
  <cp:lastModifiedBy/>
  <dcterms:modified xsi:type="dcterms:W3CDTF">2020-09-23T10:17:26Z</dcterms:modified>
  <cp:revision>2</cp:revision>
  <dc:subject/>
  <dc:title/>
</cp:coreProperties>
</file>